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B89E669" w14:textId="4F1C587B" w:rsidR="00475976" w:rsidRPr="00BD3752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BD375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9C1707" w:rsidRPr="00BD3752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Lizbeth Arce Granados</w:t>
      </w:r>
    </w:p>
    <w:p w14:paraId="34592569" w14:textId="77777777" w:rsidR="00475976" w:rsidRPr="00BD3752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D3752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5AFD00C3" w14:textId="68B9F3C5" w:rsidR="00475976" w:rsidRPr="00BD3752" w:rsidRDefault="00475976" w:rsidP="00475976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D375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BD3752" w:rsidRPr="00BD3752">
        <w:rPr>
          <w:rFonts w:ascii="Montserrat" w:hAnsi="Montserrat" w:cs="Arial"/>
          <w:sz w:val="24"/>
          <w:szCs w:val="24"/>
        </w:rPr>
        <w:t>en nutrición</w:t>
      </w:r>
      <w:r w:rsidR="00BD3752" w:rsidRPr="00BD375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37132DF4" w14:textId="77777777" w:rsidR="00475976" w:rsidRPr="00BD3752" w:rsidRDefault="00475976" w:rsidP="00475976">
      <w:pPr>
        <w:widowControl/>
        <w:autoSpaceDE/>
        <w:autoSpaceDN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5D6BFCE" w14:textId="7F6278B6" w:rsidR="00475976" w:rsidRPr="00BD3752" w:rsidRDefault="009C1707" w:rsidP="00475976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D3752">
        <w:rPr>
          <w:rFonts w:ascii="Montserrat" w:eastAsia="Times New Roman" w:hAnsi="Montserrat" w:cs="Arial"/>
          <w:sz w:val="24"/>
          <w:szCs w:val="24"/>
          <w:lang w:val="es-MX" w:eastAsia="es-MX"/>
        </w:rPr>
        <w:t>Maestría</w:t>
      </w:r>
      <w:r w:rsidR="00BD3752" w:rsidRPr="00BD3752">
        <w:rPr>
          <w:rFonts w:ascii="Montserrat" w:hAnsi="Montserrat" w:cs="Arial"/>
          <w:sz w:val="24"/>
          <w:szCs w:val="24"/>
        </w:rPr>
        <w:t xml:space="preserve"> en nutrición clínica</w:t>
      </w:r>
      <w:r w:rsidR="00BD3752" w:rsidRPr="00BD375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4A893DB1" w14:textId="77777777" w:rsidR="00475976" w:rsidRPr="00BD3752" w:rsidRDefault="00475976" w:rsidP="00475976">
      <w:pPr>
        <w:widowControl/>
        <w:autoSpaceDE/>
        <w:autoSpaceDN/>
        <w:spacing w:after="200" w:line="276" w:lineRule="auto"/>
        <w:ind w:left="720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BD3752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D3752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42DFF9C7" w:rsidR="00475976" w:rsidRPr="00BD3752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D375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</w:t>
      </w:r>
      <w:r w:rsidR="009C1707" w:rsidRPr="00BD375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del ISSSTE desde 2018 </w:t>
      </w:r>
      <w:r w:rsidRPr="00BD375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impartiendo: </w:t>
      </w:r>
    </w:p>
    <w:p w14:paraId="6AAB6734" w14:textId="2BD28AE8" w:rsidR="009C1707" w:rsidRPr="00BD3752" w:rsidRDefault="009C1707" w:rsidP="009C1707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D3752">
        <w:rPr>
          <w:rFonts w:ascii="Montserrat" w:eastAsia="Times New Roman" w:hAnsi="Montserrat" w:cs="Arial"/>
          <w:sz w:val="24"/>
          <w:szCs w:val="24"/>
          <w:lang w:val="es-MX" w:eastAsia="es-MX"/>
        </w:rPr>
        <w:t>Nutrición y Cálculo Dietético Familiar en Grupos Especiales, Teoría y Laboratorio</w:t>
      </w:r>
    </w:p>
    <w:p w14:paraId="4CA31AD2" w14:textId="77777777" w:rsidR="009C1707" w:rsidRPr="00BD3752" w:rsidRDefault="009C1707" w:rsidP="009C1707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D3752">
        <w:rPr>
          <w:rFonts w:ascii="Montserrat" w:eastAsia="Times New Roman" w:hAnsi="Montserrat" w:cs="Arial"/>
          <w:sz w:val="24"/>
          <w:szCs w:val="24"/>
          <w:lang w:val="es-MX" w:eastAsia="es-MX"/>
        </w:rPr>
        <w:t>Dietoterapia en el Adulto Mayor, Teoría y Laboratorio</w:t>
      </w:r>
    </w:p>
    <w:p w14:paraId="17178748" w14:textId="77777777" w:rsidR="009C1707" w:rsidRPr="00BD3752" w:rsidRDefault="009C1707" w:rsidP="009C1707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D3752">
        <w:rPr>
          <w:rFonts w:ascii="Montserrat" w:eastAsia="Times New Roman" w:hAnsi="Montserrat" w:cs="Arial"/>
          <w:sz w:val="24"/>
          <w:szCs w:val="24"/>
          <w:lang w:val="es-MX" w:eastAsia="es-MX"/>
        </w:rPr>
        <w:t>Prácticas de Dietoterapia en el Pediatría</w:t>
      </w:r>
    </w:p>
    <w:p w14:paraId="7CAD9883" w14:textId="77777777" w:rsidR="009C1707" w:rsidRPr="00BD3752" w:rsidRDefault="009C1707" w:rsidP="009C1707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D3752">
        <w:rPr>
          <w:rFonts w:ascii="Montserrat" w:eastAsia="Times New Roman" w:hAnsi="Montserrat" w:cs="Arial"/>
          <w:sz w:val="24"/>
          <w:szCs w:val="24"/>
          <w:lang w:val="es-MX" w:eastAsia="es-MX"/>
        </w:rPr>
        <w:t>Prácticas de Dietoterapia en el Adulto Mayor</w:t>
      </w:r>
    </w:p>
    <w:p w14:paraId="3F4CF861" w14:textId="77777777" w:rsidR="009C1707" w:rsidRPr="00BD3752" w:rsidRDefault="009C1707" w:rsidP="009C1707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6E1674D" w14:textId="63A42434" w:rsidR="009C1707" w:rsidRPr="009C1707" w:rsidRDefault="009C1707" w:rsidP="009C1707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D3752"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</w:t>
      </w:r>
      <w:r w:rsidRPr="00BD3752">
        <w:rPr>
          <w:rStyle w:val="nfasis"/>
          <w:rFonts w:ascii="Montserrat" w:hAnsi="Montserrat" w:cs="Arial"/>
          <w:bCs/>
          <w:i w:val="0"/>
          <w:iCs w:val="0"/>
          <w:sz w:val="24"/>
          <w:szCs w:val="24"/>
          <w:shd w:val="clear" w:color="auto" w:fill="FFFFFF"/>
        </w:rPr>
        <w:t>l Instituto de Ciencias y Estudios Superiores de Tamaulipas</w:t>
      </w:r>
      <w:r w:rsidRPr="00BD3752">
        <w:rPr>
          <w:rFonts w:ascii="Montserrat" w:hAnsi="Montserrat" w:cs="Arial"/>
          <w:sz w:val="24"/>
          <w:szCs w:val="24"/>
          <w:shd w:val="clear" w:color="auto" w:fill="FFFFFF"/>
        </w:rPr>
        <w:t>, A. C y</w:t>
      </w:r>
      <w:r w:rsidRPr="009C1707">
        <w:rPr>
          <w:rFonts w:ascii="Montserrat" w:hAnsi="Montserrat" w:cs="Arial"/>
          <w:sz w:val="24"/>
          <w:szCs w:val="24"/>
          <w:shd w:val="clear" w:color="auto" w:fill="FFFFFF"/>
        </w:rPr>
        <w:t xml:space="preserve"> de la Secretaría de Educación Pública </w:t>
      </w:r>
    </w:p>
    <w:p w14:paraId="7DD9C340" w14:textId="77777777" w:rsidR="00475976" w:rsidRPr="009C1707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C170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5AB09387" w14:textId="77777777" w:rsidR="00475976" w:rsidRPr="009C1707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7777777" w:rsidR="00475976" w:rsidRPr="009C1707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C1707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5E8E3C04" w14:textId="6B63D9D9" w:rsidR="009C1707" w:rsidRPr="009C1707" w:rsidRDefault="009C1707" w:rsidP="009C1707">
      <w:pPr>
        <w:pStyle w:val="Prrafodelista"/>
        <w:numPr>
          <w:ilvl w:val="0"/>
          <w:numId w:val="4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C1707">
        <w:rPr>
          <w:rFonts w:ascii="Montserrat" w:eastAsia="Times New Roman" w:hAnsi="Montserrat" w:cs="Arial"/>
          <w:sz w:val="24"/>
          <w:szCs w:val="24"/>
          <w:lang w:val="es-MX" w:eastAsia="es-MX"/>
        </w:rPr>
        <w:t>Nutrióloga Clínica Plan A. Especialistas en Nutrición</w:t>
      </w:r>
    </w:p>
    <w:p w14:paraId="11495C11" w14:textId="397ED7E9" w:rsidR="009C1707" w:rsidRPr="009C1707" w:rsidRDefault="009C1707" w:rsidP="009C1707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C170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Jefe de la Unidad de Educación Nutriológica Continua de la Escuela de Dietética y nutrición del ISSSTE. </w:t>
      </w:r>
    </w:p>
    <w:p w14:paraId="7455E9C2" w14:textId="77777777" w:rsidR="00475976" w:rsidRPr="009C1707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793D6A3" w14:textId="77777777" w:rsidR="00475976" w:rsidRPr="009C1707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C1707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4D9DE79B" w14:textId="77777777" w:rsidR="00475976" w:rsidRPr="009C1707" w:rsidRDefault="00475976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C1707">
        <w:rPr>
          <w:rFonts w:ascii="Montserrat" w:eastAsia="Times New Roman" w:hAnsi="Montserrat" w:cs="Arial"/>
          <w:sz w:val="24"/>
          <w:szCs w:val="24"/>
          <w:lang w:val="es-MX" w:eastAsia="es-MX"/>
        </w:rPr>
        <w:t>Académica en Instituciones de Educación Superior</w:t>
      </w:r>
    </w:p>
    <w:p w14:paraId="31FB4BD6" w14:textId="02269AE3" w:rsidR="00475976" w:rsidRPr="009C1707" w:rsidRDefault="009C1707" w:rsidP="009A135A">
      <w:pPr>
        <w:pStyle w:val="Prrafodelista"/>
        <w:widowControl/>
        <w:numPr>
          <w:ilvl w:val="0"/>
          <w:numId w:val="1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27AD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Nutriología clínica </w:t>
      </w:r>
    </w:p>
    <w:sectPr w:rsidR="00475976" w:rsidRPr="009C1707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0E223" w14:textId="77777777" w:rsidR="000B14DB" w:rsidRDefault="000B14DB" w:rsidP="004E50CF">
      <w:r>
        <w:separator/>
      </w:r>
    </w:p>
  </w:endnote>
  <w:endnote w:type="continuationSeparator" w:id="0">
    <w:p w14:paraId="02EB4C84" w14:textId="77777777" w:rsidR="000B14DB" w:rsidRDefault="000B14DB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ACA30" w14:textId="77777777" w:rsidR="000B14DB" w:rsidRDefault="000B14DB" w:rsidP="004E50CF">
      <w:r>
        <w:separator/>
      </w:r>
    </w:p>
  </w:footnote>
  <w:footnote w:type="continuationSeparator" w:id="0">
    <w:p w14:paraId="5D4570EC" w14:textId="77777777" w:rsidR="000B14DB" w:rsidRDefault="000B14DB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5D1216"/>
    <w:multiLevelType w:val="hybridMultilevel"/>
    <w:tmpl w:val="F44A50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4330322">
    <w:abstractNumId w:val="0"/>
  </w:num>
  <w:num w:numId="2" w16cid:durableId="755130435">
    <w:abstractNumId w:val="2"/>
  </w:num>
  <w:num w:numId="3" w16cid:durableId="1722245721">
    <w:abstractNumId w:val="1"/>
  </w:num>
  <w:num w:numId="4" w16cid:durableId="19764450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872B7"/>
    <w:rsid w:val="000B14DB"/>
    <w:rsid w:val="000D54A7"/>
    <w:rsid w:val="001A3ED8"/>
    <w:rsid w:val="002000ED"/>
    <w:rsid w:val="00261C05"/>
    <w:rsid w:val="0027318A"/>
    <w:rsid w:val="002842E4"/>
    <w:rsid w:val="003B504E"/>
    <w:rsid w:val="00432AB2"/>
    <w:rsid w:val="00475976"/>
    <w:rsid w:val="004E50CF"/>
    <w:rsid w:val="0055386E"/>
    <w:rsid w:val="00590F83"/>
    <w:rsid w:val="006362EC"/>
    <w:rsid w:val="00731E4A"/>
    <w:rsid w:val="00825977"/>
    <w:rsid w:val="00831E8A"/>
    <w:rsid w:val="008C57DF"/>
    <w:rsid w:val="00927AD7"/>
    <w:rsid w:val="0097393D"/>
    <w:rsid w:val="009A0D1F"/>
    <w:rsid w:val="009C1707"/>
    <w:rsid w:val="009C3FD1"/>
    <w:rsid w:val="009F7EF4"/>
    <w:rsid w:val="00AA05A4"/>
    <w:rsid w:val="00AD0B8C"/>
    <w:rsid w:val="00AD2099"/>
    <w:rsid w:val="00B75667"/>
    <w:rsid w:val="00BD3752"/>
    <w:rsid w:val="00C14479"/>
    <w:rsid w:val="00C74303"/>
    <w:rsid w:val="00C84E2F"/>
    <w:rsid w:val="00CC4B83"/>
    <w:rsid w:val="00D01C4D"/>
    <w:rsid w:val="00EB6BB9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character" w:styleId="nfasis">
    <w:name w:val="Emphasis"/>
    <w:basedOn w:val="Fuentedeprrafopredeter"/>
    <w:uiPriority w:val="20"/>
    <w:qFormat/>
    <w:rsid w:val="009C170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0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840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13</cp:revision>
  <dcterms:created xsi:type="dcterms:W3CDTF">2023-02-02T17:22:00Z</dcterms:created>
  <dcterms:modified xsi:type="dcterms:W3CDTF">2023-12-14T15:27:00Z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